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F6EF5" w14:textId="77777777" w:rsidR="00D80D24" w:rsidRPr="00E64FF0" w:rsidRDefault="00B662CE">
      <w:pPr>
        <w:rPr>
          <w:sz w:val="28"/>
          <w:szCs w:val="28"/>
        </w:rPr>
      </w:pPr>
      <w:r w:rsidRPr="00E64FF0">
        <w:rPr>
          <w:sz w:val="28"/>
          <w:szCs w:val="28"/>
        </w:rPr>
        <w:t>Jongerenkring Bijbelstudies</w:t>
      </w:r>
    </w:p>
    <w:p w14:paraId="10B94DCA" w14:textId="715490CD" w:rsidR="00E64FF0" w:rsidRDefault="00B662CE" w:rsidP="006D3B91">
      <w:r>
        <w:t>I.v.m. de maatregelen rondom de coronacrisis</w:t>
      </w:r>
      <w:r w:rsidR="00E64FF0">
        <w:t xml:space="preserve"> willen we als jongerenkring</w:t>
      </w:r>
      <w:r w:rsidR="006D3B91">
        <w:t xml:space="preserve"> wekelijks</w:t>
      </w:r>
      <w:r w:rsidR="00E64FF0">
        <w:t xml:space="preserve"> via Skype Bijbelstudies organiseren. </w:t>
      </w:r>
      <w:r w:rsidR="006D3B91">
        <w:t xml:space="preserve">De Bijbelstudies zullen plaatsvinden op </w:t>
      </w:r>
      <w:r w:rsidR="006D3B91" w:rsidRPr="001F3ED3">
        <w:rPr>
          <w:b/>
          <w:bCs/>
        </w:rPr>
        <w:t>zondagavond vanaf 19:45 uur</w:t>
      </w:r>
      <w:r w:rsidR="006D3B91">
        <w:t xml:space="preserve">. </w:t>
      </w:r>
      <w:r w:rsidR="00E64FF0">
        <w:t>Dit doen we aan de hand van de verkorte OBT methode van Bijbellezen.</w:t>
      </w:r>
    </w:p>
    <w:p w14:paraId="3CC60D3E" w14:textId="6BAC3507" w:rsidR="00E64FF0" w:rsidRDefault="00E64FF0">
      <w:r>
        <w:t xml:space="preserve">We maken gebruik van het programma Skype. </w:t>
      </w:r>
      <w:r w:rsidR="006D3B91">
        <w:t xml:space="preserve">De opzet is om plenair te beginnen en af te sluiten. De Bijbelstudies zullen gehouden worden in groepen van 3 </w:t>
      </w:r>
      <w:r w:rsidR="00D31DB9">
        <w:t>à</w:t>
      </w:r>
      <w:r w:rsidR="006D3B91">
        <w:t xml:space="preserve"> 4 </w:t>
      </w:r>
      <w:r w:rsidR="006D3B91" w:rsidRPr="00D31DB9">
        <w:rPr>
          <w:b/>
          <w:bCs/>
        </w:rPr>
        <w:t>stellen</w:t>
      </w:r>
      <w:r w:rsidR="00D31DB9">
        <w:rPr>
          <w:b/>
          <w:bCs/>
        </w:rPr>
        <w:t xml:space="preserve"> of </w:t>
      </w:r>
      <w:r w:rsidR="006D3B91" w:rsidRPr="00D31DB9">
        <w:rPr>
          <w:b/>
          <w:bCs/>
        </w:rPr>
        <w:t>personen</w:t>
      </w:r>
      <w:r w:rsidR="006D3B91">
        <w:t xml:space="preserve">. </w:t>
      </w:r>
      <w:r>
        <w:t>Hieronder vind je een</w:t>
      </w:r>
      <w:r w:rsidR="006D3B91">
        <w:t xml:space="preserve"> overzicht van de verschillende </w:t>
      </w:r>
      <w:r w:rsidR="0024622E">
        <w:t xml:space="preserve">beschikbare </w:t>
      </w:r>
      <w:r w:rsidR="006D3B91">
        <w:t xml:space="preserve">groepen </w:t>
      </w:r>
      <w:r>
        <w:t>met daarbij een link naar het Skypegesprek</w:t>
      </w:r>
      <w:r w:rsidR="006D3B91">
        <w:t>.</w:t>
      </w:r>
      <w:r w:rsidR="00D31DB9">
        <w:t xml:space="preserve"> De links krijg je doorgestuurd via de mail bij aanmelding.</w:t>
      </w:r>
      <w:r w:rsidR="006D3B91">
        <w:t xml:space="preserve"> De plenaire gedeelten vinden plaats in groep 1</w:t>
      </w:r>
      <w:r w:rsidR="001F3ED3">
        <w:t xml:space="preserve">. Zorg dat je om 19:45 uur ingelogd bent in groep 1. </w:t>
      </w:r>
    </w:p>
    <w:p w14:paraId="44EEA045" w14:textId="20B85AA5" w:rsidR="006D3B91" w:rsidRDefault="006D3B91">
      <w:r>
        <w:t>Marijn</w:t>
      </w:r>
      <w:r w:rsidR="00D31DB9">
        <w:t xml:space="preserve"> van der Maas</w:t>
      </w:r>
      <w:r>
        <w:t xml:space="preserve"> is coördinator, hij deelt op zaterdag de groepen in op basis van de aanmeldingen voor die week. Daarbij zal ook een gespreksleider aangewezen worden. </w:t>
      </w:r>
    </w:p>
    <w:p w14:paraId="37C6AD89" w14:textId="31DAD9F5" w:rsidR="0024622E" w:rsidRDefault="0024622E">
      <w:r>
        <w:t xml:space="preserve">Het overzicht met de thema’s en daarbij behorende Bijbelgedeelten volgt nog. </w:t>
      </w:r>
    </w:p>
    <w:tbl>
      <w:tblPr>
        <w:tblStyle w:val="Tabelraster"/>
        <w:tblW w:w="0" w:type="auto"/>
        <w:tblLook w:val="04A0" w:firstRow="1" w:lastRow="0" w:firstColumn="1" w:lastColumn="0" w:noHBand="0" w:noVBand="1"/>
      </w:tblPr>
      <w:tblGrid>
        <w:gridCol w:w="2660"/>
        <w:gridCol w:w="3628"/>
      </w:tblGrid>
      <w:tr w:rsidR="006D3B91" w14:paraId="07830E34" w14:textId="77777777" w:rsidTr="00E64FF0">
        <w:tc>
          <w:tcPr>
            <w:tcW w:w="2660" w:type="dxa"/>
          </w:tcPr>
          <w:p w14:paraId="7037336F" w14:textId="67E1C913" w:rsidR="006D3B91" w:rsidRPr="00E64FF0" w:rsidRDefault="006D3B91">
            <w:pPr>
              <w:rPr>
                <w:b/>
                <w:bCs/>
              </w:rPr>
            </w:pPr>
            <w:r w:rsidRPr="00E64FF0">
              <w:rPr>
                <w:b/>
                <w:bCs/>
              </w:rPr>
              <w:t xml:space="preserve">Groep </w:t>
            </w:r>
          </w:p>
        </w:tc>
        <w:tc>
          <w:tcPr>
            <w:tcW w:w="3628" w:type="dxa"/>
          </w:tcPr>
          <w:p w14:paraId="449E49D3" w14:textId="5B1DD531" w:rsidR="006D3B91" w:rsidRPr="00E64FF0" w:rsidRDefault="006D3B91">
            <w:pPr>
              <w:rPr>
                <w:b/>
                <w:bCs/>
              </w:rPr>
            </w:pPr>
            <w:r w:rsidRPr="00E64FF0">
              <w:rPr>
                <w:b/>
                <w:bCs/>
              </w:rPr>
              <w:t>Link</w:t>
            </w:r>
          </w:p>
        </w:tc>
      </w:tr>
      <w:tr w:rsidR="006D3B91" w14:paraId="7B1E8FD9" w14:textId="77777777" w:rsidTr="00E64FF0">
        <w:tc>
          <w:tcPr>
            <w:tcW w:w="2660" w:type="dxa"/>
          </w:tcPr>
          <w:p w14:paraId="49C49F9B" w14:textId="48F37015" w:rsidR="006D3B91" w:rsidRPr="006D3B91" w:rsidRDefault="006D3B91">
            <w:r>
              <w:t>Groep 1/plenair</w:t>
            </w:r>
          </w:p>
        </w:tc>
        <w:tc>
          <w:tcPr>
            <w:tcW w:w="3628" w:type="dxa"/>
          </w:tcPr>
          <w:p w14:paraId="081A7C48" w14:textId="5B7A36B8" w:rsidR="006D3B91" w:rsidRDefault="006D3B91">
            <w:bookmarkStart w:id="0" w:name="_GoBack"/>
            <w:bookmarkEnd w:id="0"/>
          </w:p>
        </w:tc>
      </w:tr>
      <w:tr w:rsidR="006D3B91" w14:paraId="1B3E92E1" w14:textId="77777777" w:rsidTr="00E64FF0">
        <w:tc>
          <w:tcPr>
            <w:tcW w:w="2660" w:type="dxa"/>
          </w:tcPr>
          <w:p w14:paraId="66942328" w14:textId="5777E0B4" w:rsidR="006D3B91" w:rsidRPr="006D3B91" w:rsidRDefault="006D3B91">
            <w:r>
              <w:t>Groep 2</w:t>
            </w:r>
          </w:p>
        </w:tc>
        <w:tc>
          <w:tcPr>
            <w:tcW w:w="3628" w:type="dxa"/>
          </w:tcPr>
          <w:p w14:paraId="4412AB33" w14:textId="7A921552" w:rsidR="006D3B91" w:rsidRDefault="006D3B91"/>
        </w:tc>
      </w:tr>
      <w:tr w:rsidR="006D3B91" w14:paraId="0E9FD8CA" w14:textId="77777777" w:rsidTr="00E64FF0">
        <w:tc>
          <w:tcPr>
            <w:tcW w:w="2660" w:type="dxa"/>
          </w:tcPr>
          <w:p w14:paraId="6EADBA65" w14:textId="551FD689" w:rsidR="006D3B91" w:rsidRDefault="006D3B91">
            <w:r>
              <w:t>Groep 3</w:t>
            </w:r>
          </w:p>
        </w:tc>
        <w:tc>
          <w:tcPr>
            <w:tcW w:w="3628" w:type="dxa"/>
          </w:tcPr>
          <w:p w14:paraId="19D4AA8E" w14:textId="5148DAE2" w:rsidR="006D3B91" w:rsidRDefault="006D3B91"/>
        </w:tc>
      </w:tr>
      <w:tr w:rsidR="006D3B91" w14:paraId="6D93DC1A" w14:textId="77777777" w:rsidTr="00E64FF0">
        <w:tc>
          <w:tcPr>
            <w:tcW w:w="2660" w:type="dxa"/>
          </w:tcPr>
          <w:p w14:paraId="497484C4" w14:textId="27841A46" w:rsidR="006D3B91" w:rsidRDefault="006D3B91">
            <w:r>
              <w:t>Groep 4</w:t>
            </w:r>
          </w:p>
        </w:tc>
        <w:tc>
          <w:tcPr>
            <w:tcW w:w="3628" w:type="dxa"/>
          </w:tcPr>
          <w:p w14:paraId="161638F5" w14:textId="7301DFBF" w:rsidR="006D3B91" w:rsidRDefault="006D3B91"/>
        </w:tc>
      </w:tr>
    </w:tbl>
    <w:p w14:paraId="2A870E1B" w14:textId="03FE3A94" w:rsidR="00E64FF0" w:rsidRDefault="00E64FF0"/>
    <w:p w14:paraId="4B19EC93" w14:textId="1CA31485" w:rsidR="00E64FF0" w:rsidRDefault="00E64FF0">
      <w:pPr>
        <w:rPr>
          <w:b/>
          <w:bCs/>
        </w:rPr>
      </w:pPr>
      <w:r>
        <w:rPr>
          <w:b/>
          <w:bCs/>
        </w:rPr>
        <w:t>Voorbereiding</w:t>
      </w:r>
      <w:r w:rsidRPr="00E64FF0">
        <w:rPr>
          <w:b/>
          <w:bCs/>
        </w:rPr>
        <w:t xml:space="preserve">: </w:t>
      </w:r>
    </w:p>
    <w:p w14:paraId="2E3F1F39" w14:textId="4FCC3553" w:rsidR="00D90F6F" w:rsidRDefault="00D90F6F" w:rsidP="00E64FF0">
      <w:pPr>
        <w:pStyle w:val="Lijstalinea"/>
        <w:numPr>
          <w:ilvl w:val="0"/>
          <w:numId w:val="5"/>
        </w:numPr>
      </w:pPr>
      <w:r w:rsidRPr="00D90F6F">
        <w:t>Download de Skype app op je</w:t>
      </w:r>
      <w:r>
        <w:t xml:space="preserve"> laptop, telefoon of tablet</w:t>
      </w:r>
    </w:p>
    <w:p w14:paraId="68268080" w14:textId="17FCCD3D" w:rsidR="00D90F6F" w:rsidRDefault="00D90F6F" w:rsidP="00D90F6F">
      <w:pPr>
        <w:pStyle w:val="Lijstalinea"/>
        <w:numPr>
          <w:ilvl w:val="1"/>
          <w:numId w:val="5"/>
        </w:numPr>
      </w:pPr>
      <w:r>
        <w:t>Je kan via bovenstaande link zowel met als zonder account deelnemen.</w:t>
      </w:r>
    </w:p>
    <w:p w14:paraId="67C2FB84" w14:textId="4FA90E7B" w:rsidR="00726C73" w:rsidRDefault="00D90F6F" w:rsidP="00726C73">
      <w:pPr>
        <w:pStyle w:val="Lijstalinea"/>
        <w:numPr>
          <w:ilvl w:val="1"/>
          <w:numId w:val="5"/>
        </w:numPr>
      </w:pPr>
      <w:r>
        <w:t xml:space="preserve">De Skype app kun je downloaden via </w:t>
      </w:r>
      <w:hyperlink r:id="rId7" w:history="1">
        <w:r>
          <w:rPr>
            <w:rStyle w:val="Hyperlink"/>
          </w:rPr>
          <w:t>https://www.skype.com/nl/get-skype/</w:t>
        </w:r>
      </w:hyperlink>
      <w:r>
        <w:t>.</w:t>
      </w:r>
    </w:p>
    <w:p w14:paraId="239D5F6C" w14:textId="10E62F5F" w:rsidR="00726C73" w:rsidRPr="00D90F6F" w:rsidRDefault="00726C73" w:rsidP="00726C73">
      <w:pPr>
        <w:pStyle w:val="Lijstalinea"/>
        <w:numPr>
          <w:ilvl w:val="1"/>
          <w:numId w:val="5"/>
        </w:numPr>
      </w:pPr>
      <w:r>
        <w:t xml:space="preserve">Via de link naast jouw groep kun je nu deelnemen aan het gesprek. De link opent zich meteen in de gedownloade app. </w:t>
      </w:r>
    </w:p>
    <w:p w14:paraId="3756F873" w14:textId="46DD2E1E" w:rsidR="00E64FF0" w:rsidRPr="00E64FF0" w:rsidRDefault="00E64FF0" w:rsidP="00E64FF0">
      <w:pPr>
        <w:pStyle w:val="Lijstalinea"/>
        <w:numPr>
          <w:ilvl w:val="0"/>
          <w:numId w:val="5"/>
        </w:numPr>
      </w:pPr>
      <w:r w:rsidRPr="00E64FF0">
        <w:t>Houd dit stappenplan bij de hand</w:t>
      </w:r>
    </w:p>
    <w:p w14:paraId="792054DF" w14:textId="6B5388C4" w:rsidR="00E64FF0" w:rsidRPr="00E64FF0" w:rsidRDefault="00E64FF0" w:rsidP="00E64FF0">
      <w:pPr>
        <w:pStyle w:val="Lijstalinea"/>
        <w:numPr>
          <w:ilvl w:val="0"/>
          <w:numId w:val="5"/>
        </w:numPr>
      </w:pPr>
      <w:r w:rsidRPr="00E64FF0">
        <w:t xml:space="preserve">Zorg ervoor dat je een Bijbel met Uitleg, studiebijbel of commentaar bij de hand hebt. </w:t>
      </w:r>
    </w:p>
    <w:p w14:paraId="7A76065B" w14:textId="3FFE9616" w:rsidR="00E64FF0" w:rsidRPr="00E64FF0" w:rsidRDefault="00E64FF0">
      <w:pPr>
        <w:rPr>
          <w:b/>
          <w:bCs/>
        </w:rPr>
      </w:pPr>
      <w:r w:rsidRPr="00E64FF0">
        <w:rPr>
          <w:b/>
          <w:bCs/>
        </w:rPr>
        <w:t>Tips:</w:t>
      </w:r>
    </w:p>
    <w:p w14:paraId="24D0960C" w14:textId="4EDA5176" w:rsidR="00E64FF0" w:rsidRDefault="00E64FF0" w:rsidP="00E64FF0">
      <w:pPr>
        <w:pStyle w:val="Lijstalinea"/>
        <w:numPr>
          <w:ilvl w:val="0"/>
          <w:numId w:val="5"/>
        </w:numPr>
      </w:pPr>
      <w:r>
        <w:t xml:space="preserve">Zet je luidspreker uit wanneer je per stel de vragen gaat beantwoorden. Zo ben je snel weer terug in de groep en kun je wel rustig met elkaar nadenken over de vragen. </w:t>
      </w:r>
    </w:p>
    <w:p w14:paraId="102BDE79" w14:textId="4F837F7C" w:rsidR="00E64FF0" w:rsidRDefault="00E64FF0" w:rsidP="00E64FF0">
      <w:pPr>
        <w:pStyle w:val="Lijstalinea"/>
        <w:numPr>
          <w:ilvl w:val="0"/>
          <w:numId w:val="5"/>
        </w:numPr>
      </w:pPr>
      <w:r>
        <w:t xml:space="preserve">Gebruik de chatbox om aantekeningen te maken of vragen neer te zetten die handig zijn voor de hele groep. </w:t>
      </w:r>
    </w:p>
    <w:p w14:paraId="02BE9B8E" w14:textId="181C0471" w:rsidR="00E64FF0" w:rsidRDefault="00E64FF0" w:rsidP="00E64FF0">
      <w:pPr>
        <w:pStyle w:val="Lijstalinea"/>
        <w:numPr>
          <w:ilvl w:val="0"/>
          <w:numId w:val="5"/>
        </w:numPr>
      </w:pPr>
      <w:r>
        <w:t xml:space="preserve">De methode is een richtlijn voor het gesprek. Laat dit geen belemmering zijn voor gesprekken die naar aanleiding hiervan ontstaan. </w:t>
      </w:r>
    </w:p>
    <w:p w14:paraId="312FDFB2" w14:textId="14A58D67" w:rsidR="00E64FF0" w:rsidRDefault="00E64FF0"/>
    <w:p w14:paraId="323E00F5" w14:textId="77777777" w:rsidR="00E64FF0" w:rsidRDefault="00E64FF0">
      <w:r>
        <w:br w:type="page"/>
      </w:r>
    </w:p>
    <w:tbl>
      <w:tblPr>
        <w:tblStyle w:val="Tabelraster"/>
        <w:tblW w:w="0" w:type="auto"/>
        <w:tblInd w:w="427" w:type="dxa"/>
        <w:tblLook w:val="04A0" w:firstRow="1" w:lastRow="0" w:firstColumn="1" w:lastColumn="0" w:noHBand="0" w:noVBand="1"/>
      </w:tblPr>
      <w:tblGrid>
        <w:gridCol w:w="7414"/>
        <w:gridCol w:w="1221"/>
      </w:tblGrid>
      <w:tr w:rsidR="00E64FF0" w14:paraId="7A3DD78A" w14:textId="77777777" w:rsidTr="00E64FF0">
        <w:tc>
          <w:tcPr>
            <w:tcW w:w="8635" w:type="dxa"/>
            <w:gridSpan w:val="2"/>
            <w:tcBorders>
              <w:top w:val="nil"/>
              <w:left w:val="nil"/>
              <w:bottom w:val="nil"/>
              <w:right w:val="nil"/>
            </w:tcBorders>
          </w:tcPr>
          <w:p w14:paraId="5D1B1CA1" w14:textId="3C209976" w:rsidR="00E64FF0" w:rsidRPr="00E64FF0" w:rsidRDefault="00E64FF0" w:rsidP="00E64FF0">
            <w:pPr>
              <w:pStyle w:val="Kop1"/>
              <w:outlineLvl w:val="0"/>
            </w:pPr>
            <w:r w:rsidRPr="00E64FF0">
              <w:lastRenderedPageBreak/>
              <w:t xml:space="preserve">De </w:t>
            </w:r>
            <w:r>
              <w:t xml:space="preserve">verkorte </w:t>
            </w:r>
            <w:r w:rsidRPr="00E64FF0">
              <w:t>OBT methode van Bijbellezen</w:t>
            </w:r>
          </w:p>
          <w:p w14:paraId="3697D7C8" w14:textId="76E3F2D2" w:rsidR="00E64FF0" w:rsidRPr="00E64FF0" w:rsidRDefault="00E64FF0" w:rsidP="00E64FF0">
            <w:pPr>
              <w:spacing w:after="160" w:line="259" w:lineRule="auto"/>
              <w:rPr>
                <w:i/>
                <w:iCs/>
              </w:rPr>
            </w:pPr>
            <w:r w:rsidRPr="00E64FF0">
              <w:rPr>
                <w:i/>
                <w:iCs/>
              </w:rPr>
              <w:t>Ontdekken / Begrijpen / Toepassen</w:t>
            </w:r>
          </w:p>
        </w:tc>
      </w:tr>
      <w:tr w:rsidR="00E64FF0" w14:paraId="08462B8B" w14:textId="77777777" w:rsidTr="00E64F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14" w:type="dxa"/>
          </w:tcPr>
          <w:p w14:paraId="3182B8B4" w14:textId="2C062F36" w:rsidR="00E64FF0" w:rsidRPr="00E64FF0" w:rsidRDefault="00E64FF0" w:rsidP="00E64FF0">
            <w:pPr>
              <w:rPr>
                <w:b/>
                <w:bCs/>
              </w:rPr>
            </w:pPr>
            <w:r>
              <w:rPr>
                <w:b/>
                <w:bCs/>
              </w:rPr>
              <w:t xml:space="preserve">Stap 0: </w:t>
            </w:r>
            <w:r w:rsidRPr="00E64FF0">
              <w:rPr>
                <w:b/>
                <w:bCs/>
              </w:rPr>
              <w:t>Begin met samen te bidden</w:t>
            </w:r>
          </w:p>
        </w:tc>
        <w:tc>
          <w:tcPr>
            <w:tcW w:w="1221" w:type="dxa"/>
          </w:tcPr>
          <w:p w14:paraId="7EF496B2" w14:textId="027EF0C1" w:rsidR="00E64FF0" w:rsidRDefault="00E64FF0" w:rsidP="00E64FF0">
            <w:r>
              <w:rPr>
                <w:noProof/>
              </w:rPr>
              <w:drawing>
                <wp:inline distT="0" distB="0" distL="0" distR="0" wp14:anchorId="5AE6C9F8" wp14:editId="51B7EC2B">
                  <wp:extent cx="638175" cy="638175"/>
                  <wp:effectExtent l="0" t="0" r="0" b="0"/>
                  <wp:docPr id="2" name="Graphic 2" descr="Gro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oup.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638175" cy="638175"/>
                          </a:xfrm>
                          <a:prstGeom prst="rect">
                            <a:avLst/>
                          </a:prstGeom>
                        </pic:spPr>
                      </pic:pic>
                    </a:graphicData>
                  </a:graphic>
                </wp:inline>
              </w:drawing>
            </w:r>
          </w:p>
        </w:tc>
      </w:tr>
      <w:tr w:rsidR="00E64FF0" w14:paraId="2BB253C3" w14:textId="77777777" w:rsidTr="00E64F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14" w:type="dxa"/>
          </w:tcPr>
          <w:p w14:paraId="07013729" w14:textId="75A159C8" w:rsidR="00E64FF0" w:rsidRPr="00E64FF0" w:rsidRDefault="00E64FF0" w:rsidP="00E64FF0">
            <w:pPr>
              <w:rPr>
                <w:b/>
                <w:bCs/>
              </w:rPr>
            </w:pPr>
            <w:r>
              <w:rPr>
                <w:b/>
                <w:bCs/>
              </w:rPr>
              <w:t xml:space="preserve">Stap 1: </w:t>
            </w:r>
            <w:r w:rsidRPr="00E64FF0">
              <w:rPr>
                <w:b/>
                <w:bCs/>
              </w:rPr>
              <w:t>Ga ‘</w:t>
            </w:r>
            <w:r w:rsidRPr="00E64FF0">
              <w:rPr>
                <w:b/>
                <w:bCs/>
                <w:i/>
                <w:iCs/>
                <w:u w:val="single"/>
              </w:rPr>
              <w:t>ontdekken</w:t>
            </w:r>
            <w:r w:rsidRPr="00E64FF0">
              <w:rPr>
                <w:b/>
                <w:bCs/>
              </w:rPr>
              <w:t xml:space="preserve">’ wat er staat. </w:t>
            </w:r>
          </w:p>
        </w:tc>
        <w:tc>
          <w:tcPr>
            <w:tcW w:w="1221" w:type="dxa"/>
          </w:tcPr>
          <w:p w14:paraId="54ADD432" w14:textId="77777777" w:rsidR="00E64FF0" w:rsidRDefault="00E64FF0" w:rsidP="00E64FF0"/>
        </w:tc>
      </w:tr>
      <w:tr w:rsidR="00E64FF0" w14:paraId="71F66C5D" w14:textId="77777777" w:rsidTr="00E64F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14" w:type="dxa"/>
          </w:tcPr>
          <w:p w14:paraId="48E738C6" w14:textId="77777777" w:rsidR="00E64FF0" w:rsidRPr="00E64FF0" w:rsidRDefault="00E64FF0" w:rsidP="00E64FF0">
            <w:pPr>
              <w:pStyle w:val="Lijstalinea"/>
              <w:numPr>
                <w:ilvl w:val="0"/>
                <w:numId w:val="9"/>
              </w:numPr>
            </w:pPr>
            <w:r w:rsidRPr="00E64FF0">
              <w:t>Lees het Bijbelgedeelte</w:t>
            </w:r>
            <w:r>
              <w:t xml:space="preserve"> om de beurt een vers. </w:t>
            </w:r>
          </w:p>
          <w:p w14:paraId="208EF6DD" w14:textId="77777777" w:rsidR="00E64FF0" w:rsidRPr="00E64FF0" w:rsidRDefault="00E64FF0" w:rsidP="00E64FF0">
            <w:pPr>
              <w:rPr>
                <w:b/>
                <w:bCs/>
              </w:rPr>
            </w:pPr>
          </w:p>
        </w:tc>
        <w:tc>
          <w:tcPr>
            <w:tcW w:w="1221" w:type="dxa"/>
          </w:tcPr>
          <w:p w14:paraId="27A14C3C" w14:textId="7B76A1F4" w:rsidR="00E64FF0" w:rsidRDefault="00E64FF0" w:rsidP="00E64FF0">
            <w:r>
              <w:rPr>
                <w:noProof/>
              </w:rPr>
              <w:drawing>
                <wp:inline distT="0" distB="0" distL="0" distR="0" wp14:anchorId="11300142" wp14:editId="79ACFEF0">
                  <wp:extent cx="638175" cy="638175"/>
                  <wp:effectExtent l="0" t="0" r="0" b="0"/>
                  <wp:docPr id="3" name="Graphic 3" descr="Gro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oup.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638175" cy="638175"/>
                          </a:xfrm>
                          <a:prstGeom prst="rect">
                            <a:avLst/>
                          </a:prstGeom>
                        </pic:spPr>
                      </pic:pic>
                    </a:graphicData>
                  </a:graphic>
                </wp:inline>
              </w:drawing>
            </w:r>
          </w:p>
        </w:tc>
      </w:tr>
      <w:tr w:rsidR="00E64FF0" w14:paraId="7E925963" w14:textId="77777777" w:rsidTr="00E64F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14" w:type="dxa"/>
          </w:tcPr>
          <w:p w14:paraId="318A804A" w14:textId="6D631986" w:rsidR="00E64FF0" w:rsidRPr="00E64FF0" w:rsidRDefault="00E64FF0" w:rsidP="00E64FF0">
            <w:pPr>
              <w:pStyle w:val="Lijstalinea"/>
              <w:numPr>
                <w:ilvl w:val="0"/>
                <w:numId w:val="9"/>
              </w:numPr>
            </w:pPr>
            <w:r>
              <w:t>Verdeel de volgende vragen over de stellen en neem ongeveer 10 minuten de tijd om deze te beantwoorden</w:t>
            </w:r>
            <w:r w:rsidR="001F3ED3">
              <w:t xml:space="preserve">. </w:t>
            </w:r>
            <w:r>
              <w:t xml:space="preserve">Kom daarna terug om de antwoorden in de groep te bespreken. </w:t>
            </w:r>
          </w:p>
          <w:p w14:paraId="5629C3A5" w14:textId="0DD713DB" w:rsidR="00E64FF0" w:rsidRPr="00E64FF0" w:rsidRDefault="00E64FF0" w:rsidP="00E64FF0">
            <w:pPr>
              <w:pStyle w:val="Geenafstand"/>
              <w:numPr>
                <w:ilvl w:val="0"/>
                <w:numId w:val="10"/>
              </w:numPr>
            </w:pPr>
            <w:r w:rsidRPr="00E64FF0">
              <w:t xml:space="preserve">Wanneer </w:t>
            </w:r>
            <w:r>
              <w:t>speelt het verhaal zich af?</w:t>
            </w:r>
            <w:r w:rsidR="006D3B91">
              <w:t xml:space="preserve"> </w:t>
            </w:r>
          </w:p>
          <w:p w14:paraId="29685A78" w14:textId="16EEB858" w:rsidR="00E64FF0" w:rsidRDefault="00E64FF0" w:rsidP="00E64FF0">
            <w:pPr>
              <w:pStyle w:val="Geenafstand"/>
              <w:numPr>
                <w:ilvl w:val="0"/>
                <w:numId w:val="10"/>
              </w:numPr>
            </w:pPr>
            <w:r w:rsidRPr="00E64FF0">
              <w:t xml:space="preserve">Wie is er aan het woord? </w:t>
            </w:r>
          </w:p>
          <w:p w14:paraId="79D162AF" w14:textId="6E82E299" w:rsidR="00E64FF0" w:rsidRDefault="00E64FF0" w:rsidP="00E64FF0">
            <w:pPr>
              <w:pStyle w:val="Geenafstand"/>
              <w:numPr>
                <w:ilvl w:val="0"/>
                <w:numId w:val="10"/>
              </w:numPr>
            </w:pPr>
            <w:r>
              <w:t>Wie zijn de hoorders</w:t>
            </w:r>
            <w:r w:rsidR="001F3ED3">
              <w:t>/lezers</w:t>
            </w:r>
            <w:r>
              <w:t>?</w:t>
            </w:r>
            <w:r w:rsidRPr="00E64FF0">
              <w:t xml:space="preserve"> In wat voor omstandigheden leefden zij?</w:t>
            </w:r>
          </w:p>
          <w:p w14:paraId="0A4F748A" w14:textId="111F5447" w:rsidR="00E64FF0" w:rsidRDefault="00E64FF0" w:rsidP="00E64FF0">
            <w:pPr>
              <w:pStyle w:val="Geenafstand"/>
              <w:numPr>
                <w:ilvl w:val="0"/>
                <w:numId w:val="10"/>
              </w:numPr>
            </w:pPr>
            <w:r>
              <w:t>In welke context</w:t>
            </w:r>
            <w:r w:rsidR="001F3ED3">
              <w:t xml:space="preserve"> is dit geschreven/</w:t>
            </w:r>
            <w:r>
              <w:t>speelt het verhaal zich af, wat gebeur</w:t>
            </w:r>
            <w:r w:rsidR="001F3ED3">
              <w:t>t</w:t>
            </w:r>
            <w:r>
              <w:t xml:space="preserve"> ervoor en erna?</w:t>
            </w:r>
          </w:p>
          <w:p w14:paraId="5023BC3A" w14:textId="13B3A849" w:rsidR="00E64FF0" w:rsidRPr="00E64FF0" w:rsidRDefault="00E64FF0" w:rsidP="00E64FF0">
            <w:pPr>
              <w:pStyle w:val="Geenafstand"/>
              <w:numPr>
                <w:ilvl w:val="0"/>
                <w:numId w:val="10"/>
              </w:numPr>
            </w:pPr>
            <w:r>
              <w:t>Waar speelt het verhaal zich af?</w:t>
            </w:r>
            <w:r w:rsidR="001F3ED3">
              <w:t xml:space="preserve"> </w:t>
            </w:r>
          </w:p>
          <w:p w14:paraId="3B63C99A" w14:textId="0F2B9B3A" w:rsidR="00E64FF0" w:rsidRPr="00E64FF0" w:rsidRDefault="00E64FF0" w:rsidP="00E64FF0">
            <w:pPr>
              <w:pStyle w:val="Geenafstand"/>
              <w:numPr>
                <w:ilvl w:val="0"/>
                <w:numId w:val="10"/>
              </w:numPr>
            </w:pPr>
            <w:r w:rsidRPr="00E64FF0">
              <w:t xml:space="preserve">Komt de geschiedenis ook nog ergens anders voor? </w:t>
            </w:r>
            <w:r>
              <w:t>Zijn er overeenkomsten of verschillen met dit gedeelte?</w:t>
            </w:r>
          </w:p>
          <w:p w14:paraId="7FD58134" w14:textId="77777777" w:rsidR="00E64FF0" w:rsidRPr="00E64FF0" w:rsidRDefault="00E64FF0" w:rsidP="00E64FF0">
            <w:pPr>
              <w:pStyle w:val="Geenafstand"/>
              <w:numPr>
                <w:ilvl w:val="0"/>
                <w:numId w:val="10"/>
              </w:numPr>
            </w:pPr>
            <w:r w:rsidRPr="00E64FF0">
              <w:t xml:space="preserve">Wie heeft </w:t>
            </w:r>
            <w:r>
              <w:t>het verhaal op</w:t>
            </w:r>
            <w:r w:rsidRPr="00E64FF0">
              <w:t xml:space="preserve">geschreven en voor wie </w:t>
            </w:r>
            <w:r>
              <w:t>heeft hij dit opgeschreven?</w:t>
            </w:r>
          </w:p>
          <w:p w14:paraId="73443242" w14:textId="3D430780" w:rsidR="00E64FF0" w:rsidRDefault="00E64FF0" w:rsidP="00E64FF0">
            <w:pPr>
              <w:pStyle w:val="Geenafstand"/>
              <w:numPr>
                <w:ilvl w:val="0"/>
                <w:numId w:val="10"/>
              </w:numPr>
            </w:pPr>
            <w:r w:rsidRPr="00E64FF0">
              <w:t>Als er opdrachten worden gegeven, voor wie waren die dan bedoeld?</w:t>
            </w:r>
          </w:p>
        </w:tc>
        <w:tc>
          <w:tcPr>
            <w:tcW w:w="1221" w:type="dxa"/>
          </w:tcPr>
          <w:p w14:paraId="1A4906B0" w14:textId="1D51AB21" w:rsidR="00E64FF0" w:rsidRDefault="00E64FF0" w:rsidP="00E64FF0">
            <w:r>
              <w:rPr>
                <w:b/>
                <w:bCs/>
                <w:noProof/>
              </w:rPr>
              <w:drawing>
                <wp:inline distT="0" distB="0" distL="0" distR="0" wp14:anchorId="611EDB2A" wp14:editId="6DA8D427">
                  <wp:extent cx="561975" cy="561975"/>
                  <wp:effectExtent l="0" t="0" r="0" b="9525"/>
                  <wp:docPr id="1" name="Graphic 1" descr="Man en vro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nandwoman.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61975" cy="561975"/>
                          </a:xfrm>
                          <a:prstGeom prst="rect">
                            <a:avLst/>
                          </a:prstGeom>
                        </pic:spPr>
                      </pic:pic>
                    </a:graphicData>
                  </a:graphic>
                </wp:inline>
              </w:drawing>
            </w:r>
          </w:p>
        </w:tc>
      </w:tr>
      <w:tr w:rsidR="00E64FF0" w14:paraId="7A4615EC" w14:textId="77777777" w:rsidTr="00E64F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14" w:type="dxa"/>
          </w:tcPr>
          <w:p w14:paraId="6DC3F245" w14:textId="67D5487D" w:rsidR="00E64FF0" w:rsidRPr="00E64FF0" w:rsidRDefault="00E64FF0" w:rsidP="00E64FF0">
            <w:pPr>
              <w:rPr>
                <w:b/>
                <w:bCs/>
              </w:rPr>
            </w:pPr>
            <w:r>
              <w:rPr>
                <w:b/>
                <w:bCs/>
              </w:rPr>
              <w:t xml:space="preserve">Stap 2: </w:t>
            </w:r>
            <w:r w:rsidRPr="00E64FF0">
              <w:rPr>
                <w:b/>
                <w:bCs/>
              </w:rPr>
              <w:t>Daarna ga proberen het te ‘</w:t>
            </w:r>
            <w:r w:rsidRPr="00E64FF0">
              <w:rPr>
                <w:b/>
                <w:bCs/>
                <w:i/>
                <w:iCs/>
                <w:u w:val="single"/>
              </w:rPr>
              <w:t>begrijpen</w:t>
            </w:r>
            <w:r w:rsidRPr="00E64FF0">
              <w:rPr>
                <w:b/>
                <w:bCs/>
              </w:rPr>
              <w:t xml:space="preserve">’  </w:t>
            </w:r>
          </w:p>
          <w:p w14:paraId="71B815BE" w14:textId="77777777" w:rsidR="00E64FF0" w:rsidRDefault="00E64FF0" w:rsidP="00E64FF0">
            <w:pPr>
              <w:pStyle w:val="Lijstalinea"/>
            </w:pPr>
          </w:p>
        </w:tc>
        <w:tc>
          <w:tcPr>
            <w:tcW w:w="1221" w:type="dxa"/>
          </w:tcPr>
          <w:p w14:paraId="3E27070B" w14:textId="77777777" w:rsidR="00E64FF0" w:rsidRDefault="00E64FF0" w:rsidP="00E64FF0"/>
        </w:tc>
      </w:tr>
      <w:tr w:rsidR="00E64FF0" w14:paraId="74644967" w14:textId="77777777" w:rsidTr="00E64F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14" w:type="dxa"/>
          </w:tcPr>
          <w:p w14:paraId="31F1773C" w14:textId="023EC61D" w:rsidR="00E64FF0" w:rsidRPr="00E64FF0" w:rsidRDefault="00E64FF0" w:rsidP="00E64FF0">
            <w:pPr>
              <w:pStyle w:val="Lijstalinea"/>
              <w:numPr>
                <w:ilvl w:val="0"/>
                <w:numId w:val="11"/>
              </w:numPr>
            </w:pPr>
            <w:r>
              <w:t xml:space="preserve">Noem om de beurt, per stel, een woord of zin die je niet begrijpt. Zet deze woorden of zinnen onder elkaar in de chatbox en bespreek ze één voor één. </w:t>
            </w:r>
          </w:p>
        </w:tc>
        <w:tc>
          <w:tcPr>
            <w:tcW w:w="1221" w:type="dxa"/>
          </w:tcPr>
          <w:p w14:paraId="17781257" w14:textId="0EE63E13" w:rsidR="00E64FF0" w:rsidRDefault="00E64FF0" w:rsidP="00E64FF0">
            <w:r>
              <w:rPr>
                <w:noProof/>
              </w:rPr>
              <w:drawing>
                <wp:inline distT="0" distB="0" distL="0" distR="0" wp14:anchorId="31E808B7" wp14:editId="2DA31598">
                  <wp:extent cx="638175" cy="638175"/>
                  <wp:effectExtent l="0" t="0" r="0" b="0"/>
                  <wp:docPr id="4" name="Graphic 4" descr="Gro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oup.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638175" cy="638175"/>
                          </a:xfrm>
                          <a:prstGeom prst="rect">
                            <a:avLst/>
                          </a:prstGeom>
                        </pic:spPr>
                      </pic:pic>
                    </a:graphicData>
                  </a:graphic>
                </wp:inline>
              </w:drawing>
            </w:r>
          </w:p>
        </w:tc>
      </w:tr>
      <w:tr w:rsidR="00E64FF0" w14:paraId="79B635CB" w14:textId="77777777" w:rsidTr="00E64F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14" w:type="dxa"/>
          </w:tcPr>
          <w:p w14:paraId="4AD0065A" w14:textId="088708F5" w:rsidR="00E64FF0" w:rsidRPr="00E64FF0" w:rsidRDefault="00E64FF0" w:rsidP="00E64FF0">
            <w:pPr>
              <w:spacing w:after="160" w:line="259" w:lineRule="auto"/>
              <w:rPr>
                <w:i/>
                <w:iCs/>
                <w:sz w:val="20"/>
                <w:szCs w:val="20"/>
              </w:rPr>
            </w:pPr>
            <w:r w:rsidRPr="00E64FF0">
              <w:rPr>
                <w:i/>
                <w:iCs/>
                <w:sz w:val="20"/>
                <w:szCs w:val="20"/>
              </w:rPr>
              <w:t xml:space="preserve">Verdeel </w:t>
            </w:r>
            <w:r>
              <w:rPr>
                <w:i/>
                <w:iCs/>
                <w:sz w:val="20"/>
                <w:szCs w:val="20"/>
              </w:rPr>
              <w:t xml:space="preserve">onderstaande </w:t>
            </w:r>
            <w:r w:rsidRPr="00E64FF0">
              <w:rPr>
                <w:i/>
                <w:iCs/>
                <w:sz w:val="20"/>
                <w:szCs w:val="20"/>
              </w:rPr>
              <w:t>vragen weer in onder de stellen en bespreek na 10 minuten in de groep</w:t>
            </w:r>
          </w:p>
          <w:p w14:paraId="5E3A99EA" w14:textId="2CC31BD7" w:rsidR="00E64FF0" w:rsidRPr="00E64FF0" w:rsidRDefault="00E64FF0" w:rsidP="00E64FF0">
            <w:pPr>
              <w:numPr>
                <w:ilvl w:val="0"/>
                <w:numId w:val="11"/>
              </w:numPr>
              <w:spacing w:after="160" w:line="259" w:lineRule="auto"/>
            </w:pPr>
            <w:r w:rsidRPr="00E64FF0">
              <w:t xml:space="preserve">Probeer te ontdekken wat de betekenis </w:t>
            </w:r>
            <w:r>
              <w:t xml:space="preserve">van het gedeelte </w:t>
            </w:r>
            <w:r w:rsidRPr="00E64FF0">
              <w:t>is (</w:t>
            </w:r>
            <w:r w:rsidRPr="00E64FF0">
              <w:rPr>
                <w:b/>
                <w:u w:val="single"/>
              </w:rPr>
              <w:t>wat</w:t>
            </w:r>
            <w:r w:rsidRPr="00E64FF0">
              <w:t xml:space="preserve"> wordt er gezegd?)</w:t>
            </w:r>
          </w:p>
          <w:p w14:paraId="092F98E0" w14:textId="6C867EF7" w:rsidR="00E64FF0" w:rsidRPr="00E64FF0" w:rsidRDefault="00E64FF0" w:rsidP="00E64FF0">
            <w:pPr>
              <w:numPr>
                <w:ilvl w:val="0"/>
                <w:numId w:val="11"/>
              </w:numPr>
              <w:spacing w:after="160" w:line="259" w:lineRule="auto"/>
            </w:pPr>
            <w:r w:rsidRPr="00E64FF0">
              <w:t xml:space="preserve">Probeer te ontdekken wat de bedoeling </w:t>
            </w:r>
            <w:r>
              <w:t xml:space="preserve">van het gedeelte </w:t>
            </w:r>
            <w:r w:rsidRPr="00E64FF0">
              <w:t>is (</w:t>
            </w:r>
            <w:r w:rsidRPr="00E64FF0">
              <w:rPr>
                <w:b/>
                <w:u w:val="single"/>
              </w:rPr>
              <w:t>waarom</w:t>
            </w:r>
            <w:r w:rsidRPr="00E64FF0">
              <w:t xml:space="preserve"> wordt het gezegd?) </w:t>
            </w:r>
          </w:p>
          <w:p w14:paraId="6F4D346D" w14:textId="4A935795" w:rsidR="00E64FF0" w:rsidRDefault="00E64FF0" w:rsidP="00E64FF0">
            <w:pPr>
              <w:numPr>
                <w:ilvl w:val="0"/>
                <w:numId w:val="11"/>
              </w:numPr>
              <w:spacing w:after="160" w:line="259" w:lineRule="auto"/>
            </w:pPr>
            <w:r w:rsidRPr="00E64FF0">
              <w:t xml:space="preserve">Probeer te ontdekken wat de </w:t>
            </w:r>
            <w:r w:rsidRPr="00E64FF0">
              <w:rPr>
                <w:b/>
                <w:u w:val="single"/>
              </w:rPr>
              <w:t>beleving</w:t>
            </w:r>
            <w:r w:rsidRPr="00E64FF0">
              <w:t xml:space="preserve"> van de tekst was</w:t>
            </w:r>
            <w:r>
              <w:t xml:space="preserve">. </w:t>
            </w:r>
            <w:r w:rsidRPr="00E64FF0">
              <w:t xml:space="preserve">Probeer je dus in te leven in hoe deze tekst bij de </w:t>
            </w:r>
            <w:r>
              <w:t xml:space="preserve">hoorders toen is aangekomen, hoe werd het ervaren? </w:t>
            </w:r>
          </w:p>
        </w:tc>
        <w:tc>
          <w:tcPr>
            <w:tcW w:w="1221" w:type="dxa"/>
          </w:tcPr>
          <w:p w14:paraId="7FE11A2D" w14:textId="6AAFC966" w:rsidR="00E64FF0" w:rsidRDefault="00E64FF0" w:rsidP="00E64FF0">
            <w:r>
              <w:rPr>
                <w:b/>
                <w:bCs/>
                <w:noProof/>
              </w:rPr>
              <w:drawing>
                <wp:inline distT="0" distB="0" distL="0" distR="0" wp14:anchorId="74CE2CFC" wp14:editId="24A0C512">
                  <wp:extent cx="561975" cy="561975"/>
                  <wp:effectExtent l="0" t="0" r="0" b="9525"/>
                  <wp:docPr id="5" name="Graphic 5" descr="Man en vro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nandwoman.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61975" cy="561975"/>
                          </a:xfrm>
                          <a:prstGeom prst="rect">
                            <a:avLst/>
                          </a:prstGeom>
                        </pic:spPr>
                      </pic:pic>
                    </a:graphicData>
                  </a:graphic>
                </wp:inline>
              </w:drawing>
            </w:r>
          </w:p>
        </w:tc>
      </w:tr>
      <w:tr w:rsidR="00E64FF0" w14:paraId="0CF638C4" w14:textId="77777777" w:rsidTr="00E64F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14" w:type="dxa"/>
          </w:tcPr>
          <w:p w14:paraId="3A6D749B" w14:textId="5E34C7D6" w:rsidR="00E64FF0" w:rsidRPr="00E64FF0" w:rsidRDefault="00E64FF0" w:rsidP="00E64FF0">
            <w:pPr>
              <w:rPr>
                <w:b/>
                <w:bCs/>
              </w:rPr>
            </w:pPr>
            <w:r>
              <w:rPr>
                <w:b/>
                <w:bCs/>
              </w:rPr>
              <w:t xml:space="preserve">Stap 3: </w:t>
            </w:r>
            <w:r w:rsidRPr="00E64FF0">
              <w:rPr>
                <w:b/>
                <w:bCs/>
              </w:rPr>
              <w:t xml:space="preserve">En tot slot maak je de </w:t>
            </w:r>
            <w:r w:rsidRPr="00E64FF0">
              <w:rPr>
                <w:b/>
                <w:bCs/>
                <w:i/>
                <w:iCs/>
                <w:u w:val="single"/>
              </w:rPr>
              <w:t>toepassing</w:t>
            </w:r>
            <w:r w:rsidRPr="00E64FF0">
              <w:rPr>
                <w:b/>
                <w:bCs/>
              </w:rPr>
              <w:t xml:space="preserve"> naar het leven van hier en nu. </w:t>
            </w:r>
          </w:p>
        </w:tc>
        <w:tc>
          <w:tcPr>
            <w:tcW w:w="1221" w:type="dxa"/>
          </w:tcPr>
          <w:p w14:paraId="141F39B9" w14:textId="77777777" w:rsidR="00E64FF0" w:rsidRDefault="00E64FF0" w:rsidP="00E64FF0"/>
        </w:tc>
      </w:tr>
      <w:tr w:rsidR="00E64FF0" w14:paraId="7BD26A34" w14:textId="77777777" w:rsidTr="00E64F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14" w:type="dxa"/>
          </w:tcPr>
          <w:p w14:paraId="5132AAFB" w14:textId="1557B275" w:rsidR="00E64FF0" w:rsidRDefault="00E64FF0" w:rsidP="00E64FF0">
            <w:pPr>
              <w:pStyle w:val="Lijstalinea"/>
              <w:numPr>
                <w:ilvl w:val="0"/>
                <w:numId w:val="13"/>
              </w:numPr>
            </w:pPr>
            <w:r w:rsidRPr="00E64FF0">
              <w:t xml:space="preserve">Wat vraagt de Heere hier van jou? </w:t>
            </w:r>
          </w:p>
          <w:p w14:paraId="749C21D0" w14:textId="4B2C4EDF" w:rsidR="00E64FF0" w:rsidRPr="00E64FF0" w:rsidRDefault="00E64FF0" w:rsidP="00E64FF0">
            <w:pPr>
              <w:numPr>
                <w:ilvl w:val="0"/>
                <w:numId w:val="13"/>
              </w:numPr>
              <w:spacing w:after="160" w:line="259" w:lineRule="auto"/>
            </w:pPr>
            <w:r>
              <w:t>Maak dit concreet, wat ga je deze week anders doen?</w:t>
            </w:r>
          </w:p>
        </w:tc>
        <w:tc>
          <w:tcPr>
            <w:tcW w:w="1221" w:type="dxa"/>
          </w:tcPr>
          <w:p w14:paraId="24CA314F" w14:textId="5DCE9E01" w:rsidR="00E64FF0" w:rsidRDefault="00E64FF0" w:rsidP="00E64FF0">
            <w:r>
              <w:rPr>
                <w:noProof/>
              </w:rPr>
              <w:drawing>
                <wp:inline distT="0" distB="0" distL="0" distR="0" wp14:anchorId="5A9071AA" wp14:editId="726576C6">
                  <wp:extent cx="638175" cy="638175"/>
                  <wp:effectExtent l="0" t="0" r="0" b="0"/>
                  <wp:docPr id="6" name="Graphic 6" descr="Gro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oup.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638175" cy="638175"/>
                          </a:xfrm>
                          <a:prstGeom prst="rect">
                            <a:avLst/>
                          </a:prstGeom>
                        </pic:spPr>
                      </pic:pic>
                    </a:graphicData>
                  </a:graphic>
                </wp:inline>
              </w:drawing>
            </w:r>
          </w:p>
        </w:tc>
      </w:tr>
    </w:tbl>
    <w:p w14:paraId="1B606795" w14:textId="27236773" w:rsidR="00E64FF0" w:rsidRDefault="00E64FF0" w:rsidP="00E64FF0"/>
    <w:sectPr w:rsidR="00E64FF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CD508" w14:textId="77777777" w:rsidR="002D3023" w:rsidRDefault="002D3023" w:rsidP="00E64FF0">
      <w:pPr>
        <w:spacing w:after="0" w:line="240" w:lineRule="auto"/>
      </w:pPr>
      <w:r>
        <w:separator/>
      </w:r>
    </w:p>
  </w:endnote>
  <w:endnote w:type="continuationSeparator" w:id="0">
    <w:p w14:paraId="2C389D5F" w14:textId="77777777" w:rsidR="002D3023" w:rsidRDefault="002D3023" w:rsidP="00E64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F19F9" w14:textId="77777777" w:rsidR="002D3023" w:rsidRDefault="002D3023" w:rsidP="00E64FF0">
      <w:pPr>
        <w:spacing w:after="0" w:line="240" w:lineRule="auto"/>
      </w:pPr>
      <w:r>
        <w:separator/>
      </w:r>
    </w:p>
  </w:footnote>
  <w:footnote w:type="continuationSeparator" w:id="0">
    <w:p w14:paraId="71CB9D24" w14:textId="77777777" w:rsidR="002D3023" w:rsidRDefault="002D3023" w:rsidP="00E64F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31E44"/>
    <w:multiLevelType w:val="hybridMultilevel"/>
    <w:tmpl w:val="7BB66BD0"/>
    <w:lvl w:ilvl="0" w:tplc="0413000F">
      <w:start w:val="1"/>
      <w:numFmt w:val="decimal"/>
      <w:lvlText w:val="%1."/>
      <w:lvlJc w:val="left"/>
      <w:pPr>
        <w:ind w:left="1776" w:hanging="360"/>
      </w:pPr>
      <w:rPr>
        <w:rFonts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cs="Wingdings" w:hint="default"/>
      </w:rPr>
    </w:lvl>
    <w:lvl w:ilvl="3" w:tplc="04130001" w:tentative="1">
      <w:start w:val="1"/>
      <w:numFmt w:val="bullet"/>
      <w:lvlText w:val=""/>
      <w:lvlJc w:val="left"/>
      <w:pPr>
        <w:ind w:left="3936" w:hanging="360"/>
      </w:pPr>
      <w:rPr>
        <w:rFonts w:ascii="Symbol" w:hAnsi="Symbol" w:cs="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cs="Wingdings" w:hint="default"/>
      </w:rPr>
    </w:lvl>
    <w:lvl w:ilvl="6" w:tplc="04130001" w:tentative="1">
      <w:start w:val="1"/>
      <w:numFmt w:val="bullet"/>
      <w:lvlText w:val=""/>
      <w:lvlJc w:val="left"/>
      <w:pPr>
        <w:ind w:left="6096" w:hanging="360"/>
      </w:pPr>
      <w:rPr>
        <w:rFonts w:ascii="Symbol" w:hAnsi="Symbol" w:cs="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cs="Wingdings" w:hint="default"/>
      </w:rPr>
    </w:lvl>
  </w:abstractNum>
  <w:abstractNum w:abstractNumId="1" w15:restartNumberingAfterBreak="0">
    <w:nsid w:val="0DD72F5F"/>
    <w:multiLevelType w:val="hybridMultilevel"/>
    <w:tmpl w:val="15B05BD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F97376B"/>
    <w:multiLevelType w:val="hybridMultilevel"/>
    <w:tmpl w:val="123AA236"/>
    <w:lvl w:ilvl="0" w:tplc="04130019">
      <w:start w:val="2"/>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0B9465A"/>
    <w:multiLevelType w:val="hybridMultilevel"/>
    <w:tmpl w:val="C0D8D840"/>
    <w:lvl w:ilvl="0" w:tplc="B01EEEAC">
      <w:numFmt w:val="decimal"/>
      <w:lvlText w:val="%1."/>
      <w:lvlJc w:val="left"/>
      <w:pPr>
        <w:ind w:left="720" w:hanging="360"/>
      </w:pPr>
      <w:rPr>
        <w:rFonts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3E728DC"/>
    <w:multiLevelType w:val="hybridMultilevel"/>
    <w:tmpl w:val="5B788F96"/>
    <w:lvl w:ilvl="0" w:tplc="04130015">
      <w:start w:val="1"/>
      <w:numFmt w:val="upperLetter"/>
      <w:lvlText w:val="%1."/>
      <w:lvlJc w:val="left"/>
      <w:pPr>
        <w:ind w:left="792" w:hanging="360"/>
      </w:pPr>
      <w:rPr>
        <w:rFonts w:hint="default"/>
      </w:rPr>
    </w:lvl>
    <w:lvl w:ilvl="1" w:tplc="04130003">
      <w:start w:val="1"/>
      <w:numFmt w:val="bullet"/>
      <w:lvlText w:val="o"/>
      <w:lvlJc w:val="left"/>
      <w:pPr>
        <w:ind w:left="1512" w:hanging="360"/>
      </w:pPr>
      <w:rPr>
        <w:rFonts w:ascii="Courier New" w:hAnsi="Courier New" w:cs="Courier New" w:hint="default"/>
      </w:rPr>
    </w:lvl>
    <w:lvl w:ilvl="2" w:tplc="04130005" w:tentative="1">
      <w:start w:val="1"/>
      <w:numFmt w:val="bullet"/>
      <w:lvlText w:val=""/>
      <w:lvlJc w:val="left"/>
      <w:pPr>
        <w:ind w:left="2232" w:hanging="360"/>
      </w:pPr>
      <w:rPr>
        <w:rFonts w:ascii="Wingdings" w:hAnsi="Wingdings" w:hint="default"/>
      </w:rPr>
    </w:lvl>
    <w:lvl w:ilvl="3" w:tplc="04130001" w:tentative="1">
      <w:start w:val="1"/>
      <w:numFmt w:val="bullet"/>
      <w:lvlText w:val=""/>
      <w:lvlJc w:val="left"/>
      <w:pPr>
        <w:ind w:left="2952" w:hanging="360"/>
      </w:pPr>
      <w:rPr>
        <w:rFonts w:ascii="Symbol" w:hAnsi="Symbol" w:hint="default"/>
      </w:rPr>
    </w:lvl>
    <w:lvl w:ilvl="4" w:tplc="04130003" w:tentative="1">
      <w:start w:val="1"/>
      <w:numFmt w:val="bullet"/>
      <w:lvlText w:val="o"/>
      <w:lvlJc w:val="left"/>
      <w:pPr>
        <w:ind w:left="3672" w:hanging="360"/>
      </w:pPr>
      <w:rPr>
        <w:rFonts w:ascii="Courier New" w:hAnsi="Courier New" w:cs="Courier New" w:hint="default"/>
      </w:rPr>
    </w:lvl>
    <w:lvl w:ilvl="5" w:tplc="04130005" w:tentative="1">
      <w:start w:val="1"/>
      <w:numFmt w:val="bullet"/>
      <w:lvlText w:val=""/>
      <w:lvlJc w:val="left"/>
      <w:pPr>
        <w:ind w:left="4392" w:hanging="360"/>
      </w:pPr>
      <w:rPr>
        <w:rFonts w:ascii="Wingdings" w:hAnsi="Wingdings" w:hint="default"/>
      </w:rPr>
    </w:lvl>
    <w:lvl w:ilvl="6" w:tplc="04130001" w:tentative="1">
      <w:start w:val="1"/>
      <w:numFmt w:val="bullet"/>
      <w:lvlText w:val=""/>
      <w:lvlJc w:val="left"/>
      <w:pPr>
        <w:ind w:left="5112" w:hanging="360"/>
      </w:pPr>
      <w:rPr>
        <w:rFonts w:ascii="Symbol" w:hAnsi="Symbol" w:hint="default"/>
      </w:rPr>
    </w:lvl>
    <w:lvl w:ilvl="7" w:tplc="04130003" w:tentative="1">
      <w:start w:val="1"/>
      <w:numFmt w:val="bullet"/>
      <w:lvlText w:val="o"/>
      <w:lvlJc w:val="left"/>
      <w:pPr>
        <w:ind w:left="5832" w:hanging="360"/>
      </w:pPr>
      <w:rPr>
        <w:rFonts w:ascii="Courier New" w:hAnsi="Courier New" w:cs="Courier New" w:hint="default"/>
      </w:rPr>
    </w:lvl>
    <w:lvl w:ilvl="8" w:tplc="04130005" w:tentative="1">
      <w:start w:val="1"/>
      <w:numFmt w:val="bullet"/>
      <w:lvlText w:val=""/>
      <w:lvlJc w:val="left"/>
      <w:pPr>
        <w:ind w:left="6552" w:hanging="360"/>
      </w:pPr>
      <w:rPr>
        <w:rFonts w:ascii="Wingdings" w:hAnsi="Wingdings" w:hint="default"/>
      </w:rPr>
    </w:lvl>
  </w:abstractNum>
  <w:abstractNum w:abstractNumId="5" w15:restartNumberingAfterBreak="0">
    <w:nsid w:val="19A74A9D"/>
    <w:multiLevelType w:val="hybridMultilevel"/>
    <w:tmpl w:val="38CAFBC0"/>
    <w:lvl w:ilvl="0" w:tplc="04130015">
      <w:start w:val="1"/>
      <w:numFmt w:val="upperLetter"/>
      <w:lvlText w:val="%1."/>
      <w:lvlJc w:val="left"/>
      <w:pPr>
        <w:ind w:left="792" w:hanging="360"/>
      </w:pPr>
      <w:rPr>
        <w:rFonts w:hint="default"/>
      </w:rPr>
    </w:lvl>
    <w:lvl w:ilvl="1" w:tplc="04130003">
      <w:start w:val="1"/>
      <w:numFmt w:val="bullet"/>
      <w:lvlText w:val="o"/>
      <w:lvlJc w:val="left"/>
      <w:pPr>
        <w:ind w:left="1512" w:hanging="360"/>
      </w:pPr>
      <w:rPr>
        <w:rFonts w:ascii="Courier New" w:hAnsi="Courier New" w:cs="Courier New" w:hint="default"/>
      </w:rPr>
    </w:lvl>
    <w:lvl w:ilvl="2" w:tplc="04130005" w:tentative="1">
      <w:start w:val="1"/>
      <w:numFmt w:val="bullet"/>
      <w:lvlText w:val=""/>
      <w:lvlJc w:val="left"/>
      <w:pPr>
        <w:ind w:left="2232" w:hanging="360"/>
      </w:pPr>
      <w:rPr>
        <w:rFonts w:ascii="Wingdings" w:hAnsi="Wingdings" w:hint="default"/>
      </w:rPr>
    </w:lvl>
    <w:lvl w:ilvl="3" w:tplc="04130001" w:tentative="1">
      <w:start w:val="1"/>
      <w:numFmt w:val="bullet"/>
      <w:lvlText w:val=""/>
      <w:lvlJc w:val="left"/>
      <w:pPr>
        <w:ind w:left="2952" w:hanging="360"/>
      </w:pPr>
      <w:rPr>
        <w:rFonts w:ascii="Symbol" w:hAnsi="Symbol" w:hint="default"/>
      </w:rPr>
    </w:lvl>
    <w:lvl w:ilvl="4" w:tplc="04130003" w:tentative="1">
      <w:start w:val="1"/>
      <w:numFmt w:val="bullet"/>
      <w:lvlText w:val="o"/>
      <w:lvlJc w:val="left"/>
      <w:pPr>
        <w:ind w:left="3672" w:hanging="360"/>
      </w:pPr>
      <w:rPr>
        <w:rFonts w:ascii="Courier New" w:hAnsi="Courier New" w:cs="Courier New" w:hint="default"/>
      </w:rPr>
    </w:lvl>
    <w:lvl w:ilvl="5" w:tplc="04130005" w:tentative="1">
      <w:start w:val="1"/>
      <w:numFmt w:val="bullet"/>
      <w:lvlText w:val=""/>
      <w:lvlJc w:val="left"/>
      <w:pPr>
        <w:ind w:left="4392" w:hanging="360"/>
      </w:pPr>
      <w:rPr>
        <w:rFonts w:ascii="Wingdings" w:hAnsi="Wingdings" w:hint="default"/>
      </w:rPr>
    </w:lvl>
    <w:lvl w:ilvl="6" w:tplc="04130001" w:tentative="1">
      <w:start w:val="1"/>
      <w:numFmt w:val="bullet"/>
      <w:lvlText w:val=""/>
      <w:lvlJc w:val="left"/>
      <w:pPr>
        <w:ind w:left="5112" w:hanging="360"/>
      </w:pPr>
      <w:rPr>
        <w:rFonts w:ascii="Symbol" w:hAnsi="Symbol" w:hint="default"/>
      </w:rPr>
    </w:lvl>
    <w:lvl w:ilvl="7" w:tplc="04130003" w:tentative="1">
      <w:start w:val="1"/>
      <w:numFmt w:val="bullet"/>
      <w:lvlText w:val="o"/>
      <w:lvlJc w:val="left"/>
      <w:pPr>
        <w:ind w:left="5832" w:hanging="360"/>
      </w:pPr>
      <w:rPr>
        <w:rFonts w:ascii="Courier New" w:hAnsi="Courier New" w:cs="Courier New" w:hint="default"/>
      </w:rPr>
    </w:lvl>
    <w:lvl w:ilvl="8" w:tplc="04130005" w:tentative="1">
      <w:start w:val="1"/>
      <w:numFmt w:val="bullet"/>
      <w:lvlText w:val=""/>
      <w:lvlJc w:val="left"/>
      <w:pPr>
        <w:ind w:left="6552" w:hanging="360"/>
      </w:pPr>
      <w:rPr>
        <w:rFonts w:ascii="Wingdings" w:hAnsi="Wingdings" w:hint="default"/>
      </w:rPr>
    </w:lvl>
  </w:abstractNum>
  <w:abstractNum w:abstractNumId="6" w15:restartNumberingAfterBreak="0">
    <w:nsid w:val="1BE56905"/>
    <w:multiLevelType w:val="hybridMultilevel"/>
    <w:tmpl w:val="7BB66BD0"/>
    <w:lvl w:ilvl="0" w:tplc="0413000F">
      <w:start w:val="1"/>
      <w:numFmt w:val="decimal"/>
      <w:lvlText w:val="%1."/>
      <w:lvlJc w:val="left"/>
      <w:pPr>
        <w:ind w:left="1776" w:hanging="360"/>
      </w:pPr>
      <w:rPr>
        <w:rFonts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cs="Wingdings" w:hint="default"/>
      </w:rPr>
    </w:lvl>
    <w:lvl w:ilvl="3" w:tplc="04130001" w:tentative="1">
      <w:start w:val="1"/>
      <w:numFmt w:val="bullet"/>
      <w:lvlText w:val=""/>
      <w:lvlJc w:val="left"/>
      <w:pPr>
        <w:ind w:left="3936" w:hanging="360"/>
      </w:pPr>
      <w:rPr>
        <w:rFonts w:ascii="Symbol" w:hAnsi="Symbol" w:cs="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cs="Wingdings" w:hint="default"/>
      </w:rPr>
    </w:lvl>
    <w:lvl w:ilvl="6" w:tplc="04130001" w:tentative="1">
      <w:start w:val="1"/>
      <w:numFmt w:val="bullet"/>
      <w:lvlText w:val=""/>
      <w:lvlJc w:val="left"/>
      <w:pPr>
        <w:ind w:left="6096" w:hanging="360"/>
      </w:pPr>
      <w:rPr>
        <w:rFonts w:ascii="Symbol" w:hAnsi="Symbol" w:cs="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cs="Wingdings" w:hint="default"/>
      </w:rPr>
    </w:lvl>
  </w:abstractNum>
  <w:abstractNum w:abstractNumId="7" w15:restartNumberingAfterBreak="0">
    <w:nsid w:val="1D592054"/>
    <w:multiLevelType w:val="hybridMultilevel"/>
    <w:tmpl w:val="757A342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7D24F48"/>
    <w:multiLevelType w:val="hybridMultilevel"/>
    <w:tmpl w:val="A5B23A04"/>
    <w:lvl w:ilvl="0" w:tplc="04130015">
      <w:start w:val="1"/>
      <w:numFmt w:val="upperLetter"/>
      <w:lvlText w:val="%1."/>
      <w:lvlJc w:val="left"/>
      <w:pPr>
        <w:ind w:left="792" w:hanging="360"/>
      </w:pPr>
      <w:rPr>
        <w:rFonts w:hint="default"/>
      </w:rPr>
    </w:lvl>
    <w:lvl w:ilvl="1" w:tplc="04130003">
      <w:start w:val="1"/>
      <w:numFmt w:val="bullet"/>
      <w:lvlText w:val="o"/>
      <w:lvlJc w:val="left"/>
      <w:pPr>
        <w:ind w:left="1512" w:hanging="360"/>
      </w:pPr>
      <w:rPr>
        <w:rFonts w:ascii="Courier New" w:hAnsi="Courier New" w:cs="Courier New" w:hint="default"/>
      </w:rPr>
    </w:lvl>
    <w:lvl w:ilvl="2" w:tplc="04130005" w:tentative="1">
      <w:start w:val="1"/>
      <w:numFmt w:val="bullet"/>
      <w:lvlText w:val=""/>
      <w:lvlJc w:val="left"/>
      <w:pPr>
        <w:ind w:left="2232" w:hanging="360"/>
      </w:pPr>
      <w:rPr>
        <w:rFonts w:ascii="Wingdings" w:hAnsi="Wingdings" w:hint="default"/>
      </w:rPr>
    </w:lvl>
    <w:lvl w:ilvl="3" w:tplc="04130001" w:tentative="1">
      <w:start w:val="1"/>
      <w:numFmt w:val="bullet"/>
      <w:lvlText w:val=""/>
      <w:lvlJc w:val="left"/>
      <w:pPr>
        <w:ind w:left="2952" w:hanging="360"/>
      </w:pPr>
      <w:rPr>
        <w:rFonts w:ascii="Symbol" w:hAnsi="Symbol" w:hint="default"/>
      </w:rPr>
    </w:lvl>
    <w:lvl w:ilvl="4" w:tplc="04130003" w:tentative="1">
      <w:start w:val="1"/>
      <w:numFmt w:val="bullet"/>
      <w:lvlText w:val="o"/>
      <w:lvlJc w:val="left"/>
      <w:pPr>
        <w:ind w:left="3672" w:hanging="360"/>
      </w:pPr>
      <w:rPr>
        <w:rFonts w:ascii="Courier New" w:hAnsi="Courier New" w:cs="Courier New" w:hint="default"/>
      </w:rPr>
    </w:lvl>
    <w:lvl w:ilvl="5" w:tplc="04130005" w:tentative="1">
      <w:start w:val="1"/>
      <w:numFmt w:val="bullet"/>
      <w:lvlText w:val=""/>
      <w:lvlJc w:val="left"/>
      <w:pPr>
        <w:ind w:left="4392" w:hanging="360"/>
      </w:pPr>
      <w:rPr>
        <w:rFonts w:ascii="Wingdings" w:hAnsi="Wingdings" w:hint="default"/>
      </w:rPr>
    </w:lvl>
    <w:lvl w:ilvl="6" w:tplc="04130001" w:tentative="1">
      <w:start w:val="1"/>
      <w:numFmt w:val="bullet"/>
      <w:lvlText w:val=""/>
      <w:lvlJc w:val="left"/>
      <w:pPr>
        <w:ind w:left="5112" w:hanging="360"/>
      </w:pPr>
      <w:rPr>
        <w:rFonts w:ascii="Symbol" w:hAnsi="Symbol" w:hint="default"/>
      </w:rPr>
    </w:lvl>
    <w:lvl w:ilvl="7" w:tplc="04130003" w:tentative="1">
      <w:start w:val="1"/>
      <w:numFmt w:val="bullet"/>
      <w:lvlText w:val="o"/>
      <w:lvlJc w:val="left"/>
      <w:pPr>
        <w:ind w:left="5832" w:hanging="360"/>
      </w:pPr>
      <w:rPr>
        <w:rFonts w:ascii="Courier New" w:hAnsi="Courier New" w:cs="Courier New" w:hint="default"/>
      </w:rPr>
    </w:lvl>
    <w:lvl w:ilvl="8" w:tplc="04130005" w:tentative="1">
      <w:start w:val="1"/>
      <w:numFmt w:val="bullet"/>
      <w:lvlText w:val=""/>
      <w:lvlJc w:val="left"/>
      <w:pPr>
        <w:ind w:left="6552" w:hanging="360"/>
      </w:pPr>
      <w:rPr>
        <w:rFonts w:ascii="Wingdings" w:hAnsi="Wingdings" w:hint="default"/>
      </w:rPr>
    </w:lvl>
  </w:abstractNum>
  <w:abstractNum w:abstractNumId="9" w15:restartNumberingAfterBreak="0">
    <w:nsid w:val="5E0B1000"/>
    <w:multiLevelType w:val="hybridMultilevel"/>
    <w:tmpl w:val="73C000C6"/>
    <w:lvl w:ilvl="0" w:tplc="71042F7E">
      <w:start w:val="3"/>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5F4B7C71"/>
    <w:multiLevelType w:val="hybridMultilevel"/>
    <w:tmpl w:val="A836B8A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FBC6B1C"/>
    <w:multiLevelType w:val="hybridMultilevel"/>
    <w:tmpl w:val="0E44ABF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D6930BC"/>
    <w:multiLevelType w:val="hybridMultilevel"/>
    <w:tmpl w:val="0E44AB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03A2E6B"/>
    <w:multiLevelType w:val="hybridMultilevel"/>
    <w:tmpl w:val="F0E2BCF8"/>
    <w:lvl w:ilvl="0" w:tplc="71042F7E">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num w:numId="1">
    <w:abstractNumId w:val="8"/>
  </w:num>
  <w:num w:numId="2">
    <w:abstractNumId w:val="4"/>
  </w:num>
  <w:num w:numId="3">
    <w:abstractNumId w:val="5"/>
  </w:num>
  <w:num w:numId="4">
    <w:abstractNumId w:val="12"/>
  </w:num>
  <w:num w:numId="5">
    <w:abstractNumId w:val="9"/>
  </w:num>
  <w:num w:numId="6">
    <w:abstractNumId w:val="13"/>
  </w:num>
  <w:num w:numId="7">
    <w:abstractNumId w:val="0"/>
  </w:num>
  <w:num w:numId="8">
    <w:abstractNumId w:val="11"/>
  </w:num>
  <w:num w:numId="9">
    <w:abstractNumId w:val="10"/>
  </w:num>
  <w:num w:numId="10">
    <w:abstractNumId w:val="6"/>
  </w:num>
  <w:num w:numId="11">
    <w:abstractNumId w:val="1"/>
  </w:num>
  <w:num w:numId="12">
    <w:abstractNumId w:val="2"/>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2CE"/>
    <w:rsid w:val="00180B5B"/>
    <w:rsid w:val="001F3ED3"/>
    <w:rsid w:val="0024622E"/>
    <w:rsid w:val="002D3023"/>
    <w:rsid w:val="00495B7E"/>
    <w:rsid w:val="004D0E1D"/>
    <w:rsid w:val="006D3B91"/>
    <w:rsid w:val="00726C73"/>
    <w:rsid w:val="00A93A10"/>
    <w:rsid w:val="00B662CE"/>
    <w:rsid w:val="00D31DB9"/>
    <w:rsid w:val="00D80D24"/>
    <w:rsid w:val="00D90F6F"/>
    <w:rsid w:val="00E64F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82F11"/>
  <w15:chartTrackingRefBased/>
  <w15:docId w15:val="{F4551424-C298-434E-9F98-003D118B0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64F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662CE"/>
    <w:rPr>
      <w:color w:val="0563C1" w:themeColor="hyperlink"/>
      <w:u w:val="single"/>
    </w:rPr>
  </w:style>
  <w:style w:type="character" w:styleId="Onopgelostemelding">
    <w:name w:val="Unresolved Mention"/>
    <w:basedOn w:val="Standaardalinea-lettertype"/>
    <w:uiPriority w:val="99"/>
    <w:semiHidden/>
    <w:unhideWhenUsed/>
    <w:rsid w:val="00B662CE"/>
    <w:rPr>
      <w:color w:val="605E5C"/>
      <w:shd w:val="clear" w:color="auto" w:fill="E1DFDD"/>
    </w:rPr>
  </w:style>
  <w:style w:type="character" w:styleId="GevolgdeHyperlink">
    <w:name w:val="FollowedHyperlink"/>
    <w:basedOn w:val="Standaardalinea-lettertype"/>
    <w:uiPriority w:val="99"/>
    <w:semiHidden/>
    <w:unhideWhenUsed/>
    <w:rsid w:val="00B662CE"/>
    <w:rPr>
      <w:color w:val="954F72" w:themeColor="followedHyperlink"/>
      <w:u w:val="single"/>
    </w:rPr>
  </w:style>
  <w:style w:type="table" w:styleId="Tabelraster">
    <w:name w:val="Table Grid"/>
    <w:basedOn w:val="Standaardtabel"/>
    <w:uiPriority w:val="39"/>
    <w:rsid w:val="00E64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E64FF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64FF0"/>
    <w:rPr>
      <w:sz w:val="20"/>
      <w:szCs w:val="20"/>
    </w:rPr>
  </w:style>
  <w:style w:type="character" w:styleId="Voetnootmarkering">
    <w:name w:val="footnote reference"/>
    <w:basedOn w:val="Standaardalinea-lettertype"/>
    <w:uiPriority w:val="99"/>
    <w:semiHidden/>
    <w:unhideWhenUsed/>
    <w:rsid w:val="00E64FF0"/>
    <w:rPr>
      <w:vertAlign w:val="superscript"/>
    </w:rPr>
  </w:style>
  <w:style w:type="character" w:customStyle="1" w:styleId="Kop1Char">
    <w:name w:val="Kop 1 Char"/>
    <w:basedOn w:val="Standaardalinea-lettertype"/>
    <w:link w:val="Kop1"/>
    <w:uiPriority w:val="9"/>
    <w:rsid w:val="00E64FF0"/>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E64FF0"/>
    <w:pPr>
      <w:ind w:left="720"/>
      <w:contextualSpacing/>
    </w:pPr>
  </w:style>
  <w:style w:type="paragraph" w:styleId="Koptekst">
    <w:name w:val="header"/>
    <w:basedOn w:val="Standaard"/>
    <w:link w:val="KoptekstChar"/>
    <w:uiPriority w:val="99"/>
    <w:unhideWhenUsed/>
    <w:rsid w:val="00E64FF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64FF0"/>
  </w:style>
  <w:style w:type="paragraph" w:styleId="Voettekst">
    <w:name w:val="footer"/>
    <w:basedOn w:val="Standaard"/>
    <w:link w:val="VoettekstChar"/>
    <w:uiPriority w:val="99"/>
    <w:unhideWhenUsed/>
    <w:rsid w:val="00E64FF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64FF0"/>
  </w:style>
  <w:style w:type="paragraph" w:styleId="Geenafstand">
    <w:name w:val="No Spacing"/>
    <w:uiPriority w:val="1"/>
    <w:qFormat/>
    <w:rsid w:val="00E64F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kype.com/nl/get-skyp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sv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sv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558</Words>
  <Characters>3075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Marijn van der Maas</dc:creator>
  <cp:keywords/>
  <dc:description/>
  <cp:lastModifiedBy>Belzen, R.J. van (BLZ)</cp:lastModifiedBy>
  <cp:revision>3</cp:revision>
  <cp:lastPrinted>2020-03-28T11:37:00Z</cp:lastPrinted>
  <dcterms:created xsi:type="dcterms:W3CDTF">2020-04-11T10:53:00Z</dcterms:created>
  <dcterms:modified xsi:type="dcterms:W3CDTF">2020-04-11T10:55:00Z</dcterms:modified>
</cp:coreProperties>
</file>